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0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90"/>
      </w:tblGrid>
      <w:tr w:rsidR="004B4500" w:rsidTr="00BD21A5">
        <w:trPr>
          <w:trHeight w:val="2552"/>
        </w:trPr>
        <w:tc>
          <w:tcPr>
            <w:tcW w:w="9390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 xml:space="preserve">Р о с </w:t>
            </w:r>
            <w:proofErr w:type="spellStart"/>
            <w:r>
              <w:rPr>
                <w:rFonts w:cs="Arial Unicode MS"/>
                <w:b/>
                <w:sz w:val="28"/>
                <w:szCs w:val="20"/>
              </w:rPr>
              <w:t>с</w:t>
            </w:r>
            <w:proofErr w:type="spellEnd"/>
            <w:r>
              <w:rPr>
                <w:rFonts w:cs="Arial Unicode MS"/>
                <w:b/>
                <w:sz w:val="28"/>
                <w:szCs w:val="20"/>
              </w:rPr>
              <w:t xml:space="preserve"> и й с к а </w:t>
            </w:r>
            <w:proofErr w:type="gramStart"/>
            <w:r>
              <w:rPr>
                <w:rFonts w:cs="Arial Unicode MS"/>
                <w:b/>
                <w:sz w:val="28"/>
                <w:szCs w:val="20"/>
              </w:rPr>
              <w:t>я  Ф</w:t>
            </w:r>
            <w:proofErr w:type="gramEnd"/>
            <w:r>
              <w:rPr>
                <w:rFonts w:cs="Arial Unicode MS"/>
                <w:b/>
                <w:sz w:val="28"/>
                <w:szCs w:val="20"/>
              </w:rPr>
              <w:t xml:space="preserve">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proofErr w:type="spellStart"/>
            <w:r>
              <w:rPr>
                <w:b/>
                <w:sz w:val="32"/>
                <w:szCs w:val="20"/>
              </w:rPr>
              <w:t>Тайшетский</w:t>
            </w:r>
            <w:proofErr w:type="spellEnd"/>
            <w:r>
              <w:rPr>
                <w:b/>
                <w:sz w:val="32"/>
                <w:szCs w:val="20"/>
              </w:rPr>
              <w:t xml:space="preserve">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Pr="00117EBB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 w:rsidRPr="00117EBB"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060BBF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060BBF">
        <w:t xml:space="preserve">«_____» </w:t>
      </w:r>
      <w:r w:rsidR="00951D2F">
        <w:t>май</w:t>
      </w:r>
      <w:r w:rsidRPr="00060BBF">
        <w:t xml:space="preserve"> 2026 года                                                   </w:t>
      </w:r>
      <w:r w:rsidRPr="00060BBF">
        <w:tab/>
      </w:r>
      <w:r w:rsidRPr="00060BBF">
        <w:tab/>
        <w:t xml:space="preserve">                      </w:t>
      </w:r>
      <w:r w:rsidR="00BD21A5">
        <w:t xml:space="preserve">       </w:t>
      </w:r>
      <w:r w:rsidRPr="00060BBF">
        <w:t xml:space="preserve"> № __</w:t>
      </w:r>
      <w:r w:rsidR="00BD21A5">
        <w:t>_</w:t>
      </w:r>
      <w:r w:rsidRPr="00060BBF">
        <w:t>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F6055D">
        <w:trPr>
          <w:trHeight w:val="1766"/>
        </w:trPr>
        <w:tc>
          <w:tcPr>
            <w:tcW w:w="5245" w:type="dxa"/>
          </w:tcPr>
          <w:p w:rsidR="00060BBF" w:rsidRPr="00060BBF" w:rsidRDefault="00060BBF" w:rsidP="00060BBF">
            <w:pPr>
              <w:jc w:val="both"/>
              <w:rPr>
                <w:rFonts w:eastAsia="Calibri"/>
                <w:lang w:eastAsia="en-US"/>
              </w:rPr>
            </w:pPr>
            <w:r w:rsidRPr="00060BBF">
              <w:rPr>
                <w:rFonts w:eastAsia="Calibri"/>
                <w:lang w:eastAsia="en-US"/>
              </w:rPr>
              <w:t>О внесении изменений в решение Думы Тайшетского муниципального округа Иркутской области от 9 декабря 2025 года № 77 "О бюджете Тайшетского муниципального округа Иркутской области на 2026 год и на плановый период 2027 и 2028 годов"</w:t>
            </w:r>
          </w:p>
        </w:tc>
      </w:tr>
    </w:tbl>
    <w:p w:rsidR="00060BBF" w:rsidRPr="00060BBF" w:rsidRDefault="00060BBF" w:rsidP="00060BBF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lang w:eastAsia="en-US"/>
        </w:rPr>
      </w:pPr>
      <w:r w:rsidRPr="00060BBF">
        <w:rPr>
          <w:rFonts w:eastAsia="Calibri"/>
          <w:lang w:eastAsia="en-US"/>
        </w:rPr>
        <w:t>В соответствии со статьей 16 Федерального закона от 6 октября 2003 года № 131-ФЗ "Об общих принципах организации местного самоуправления в Российской Федерации", Федеральным законом от 20 марта 2025 года № 33-ФЗ "Об общих принципах организации местного самоуправления в единой системе публичной власти", Законом Иркутской области от 12 декабря 2025 года № 104-ОЗ "Об областном бюджете на 2026 год и на плановый период 2027 и 2028 годов", статьями 6, 3</w:t>
      </w:r>
      <w:r>
        <w:rPr>
          <w:rFonts w:eastAsia="Calibri"/>
          <w:lang w:eastAsia="en-US"/>
        </w:rPr>
        <w:t>6</w:t>
      </w:r>
      <w:r w:rsidRPr="00060BBF">
        <w:rPr>
          <w:rFonts w:eastAsia="Calibri"/>
          <w:lang w:eastAsia="en-US"/>
        </w:rPr>
        <w:t>, 43, 47 Устава Тайшетского муниципального округа Иркутской области, Дума Тайшетского муниципального округа Иркутской области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060BBF" w:rsidRPr="00060BBF" w:rsidRDefault="00060BBF" w:rsidP="00060BBF">
      <w:pPr>
        <w:rPr>
          <w:rFonts w:eastAsia="Calibri"/>
          <w:lang w:eastAsia="en-US"/>
        </w:rPr>
      </w:pPr>
    </w:p>
    <w:p w:rsidR="00060BBF" w:rsidRPr="007A44C4" w:rsidRDefault="00060BBF" w:rsidP="00060BBF">
      <w:pPr>
        <w:ind w:firstLine="708"/>
        <w:contextualSpacing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t>1. Внести следующие изменения в решение Думы Тайшетского муниципального округа Иркутской области от 9 декабря 2025 года № 77 "О бюджете Тайшетского муниципального округа Иркутской области на 2026 год и на плановый период 2027 и 2028 годов " (в редакции решений Думы Тайшетского муниципального округа Иркутской области от 30 декабря 2025 года № 171, от 27 января 2026 года № 176</w:t>
      </w:r>
      <w:r w:rsidR="00951D2F" w:rsidRPr="007A44C4">
        <w:rPr>
          <w:rFonts w:eastAsia="Calibri"/>
          <w:lang w:eastAsia="en-US"/>
        </w:rPr>
        <w:t>, от 27 февраля 2026 года № 190</w:t>
      </w:r>
      <w:r w:rsidRPr="007A44C4">
        <w:rPr>
          <w:rFonts w:eastAsia="Calibri"/>
          <w:lang w:eastAsia="en-US"/>
        </w:rPr>
        <w:t>):</w:t>
      </w:r>
    </w:p>
    <w:p w:rsidR="009A1F0A" w:rsidRPr="007A44C4" w:rsidRDefault="00060BBF" w:rsidP="009A1F0A">
      <w:pPr>
        <w:tabs>
          <w:tab w:val="left" w:pos="0"/>
        </w:tabs>
        <w:ind w:firstLine="709"/>
        <w:contextualSpacing/>
        <w:jc w:val="both"/>
      </w:pPr>
      <w:r w:rsidRPr="007A44C4">
        <w:rPr>
          <w:rFonts w:eastAsia="Calibri"/>
          <w:lang w:eastAsia="en-US"/>
        </w:rPr>
        <w:t xml:space="preserve">1) </w:t>
      </w:r>
      <w:r w:rsidR="009A1F0A" w:rsidRPr="007A44C4">
        <w:t>часть 1 статьи 1 изложить в следующей редакции:</w:t>
      </w:r>
    </w:p>
    <w:p w:rsidR="00060BBF" w:rsidRPr="007A44C4" w:rsidRDefault="00060BBF" w:rsidP="00060BBF">
      <w:pPr>
        <w:tabs>
          <w:tab w:val="left" w:pos="0"/>
        </w:tabs>
        <w:spacing w:after="160" w:line="259" w:lineRule="auto"/>
        <w:ind w:firstLine="709"/>
        <w:contextualSpacing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t>"1. Утвердить основные характеристики бюджета Тайшетского муниципального округа Иркутской области на 2026 год:</w:t>
      </w:r>
    </w:p>
    <w:p w:rsidR="00060BBF" w:rsidRPr="007A44C4" w:rsidRDefault="00060BBF" w:rsidP="00060BBF">
      <w:pPr>
        <w:spacing w:after="160" w:line="259" w:lineRule="auto"/>
        <w:ind w:firstLine="709"/>
        <w:contextualSpacing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t xml:space="preserve">прогнозируемый общий объём доходов в сумме 4 </w:t>
      </w:r>
      <w:r w:rsidR="007353B4" w:rsidRPr="007A44C4">
        <w:rPr>
          <w:rFonts w:eastAsia="Calibri"/>
          <w:lang w:eastAsia="en-US"/>
        </w:rPr>
        <w:t>347 733,2</w:t>
      </w:r>
      <w:r w:rsidRPr="007A44C4">
        <w:rPr>
          <w:rFonts w:eastAsia="Calibri"/>
          <w:lang w:eastAsia="en-US"/>
        </w:rPr>
        <w:t xml:space="preserve"> тыс. рублей, в том числе безвозмездные поступления в сумме 2 </w:t>
      </w:r>
      <w:r w:rsidR="00434F65" w:rsidRPr="007A44C4">
        <w:rPr>
          <w:rFonts w:eastAsia="Calibri"/>
          <w:lang w:eastAsia="en-US"/>
        </w:rPr>
        <w:t>645 514,8</w:t>
      </w:r>
      <w:r w:rsidRPr="007A44C4">
        <w:rPr>
          <w:rFonts w:eastAsia="Calibri"/>
          <w:lang w:eastAsia="en-US"/>
        </w:rPr>
        <w:t xml:space="preserve"> тыс. рублей, из них объём межбюджетных трансфертов из областного бюджета в сумме 2 </w:t>
      </w:r>
      <w:r w:rsidR="00434F65" w:rsidRPr="007A44C4">
        <w:rPr>
          <w:rFonts w:eastAsia="Calibri"/>
          <w:lang w:eastAsia="en-US"/>
        </w:rPr>
        <w:t>636 909,6</w:t>
      </w:r>
      <w:r w:rsidRPr="007A44C4">
        <w:rPr>
          <w:rFonts w:eastAsia="Calibri"/>
          <w:lang w:eastAsia="en-US"/>
        </w:rPr>
        <w:t xml:space="preserve"> тыс. рублей;</w:t>
      </w:r>
    </w:p>
    <w:p w:rsidR="00060BBF" w:rsidRPr="007A44C4" w:rsidRDefault="00060BBF" w:rsidP="00060BBF">
      <w:pPr>
        <w:tabs>
          <w:tab w:val="left" w:pos="5529"/>
        </w:tabs>
        <w:spacing w:after="160" w:line="259" w:lineRule="auto"/>
        <w:ind w:firstLine="709"/>
        <w:contextualSpacing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t xml:space="preserve">объём расходов в сумме 4 </w:t>
      </w:r>
      <w:r w:rsidR="00434F65" w:rsidRPr="007A44C4">
        <w:rPr>
          <w:rFonts w:eastAsia="Calibri"/>
          <w:lang w:eastAsia="en-US"/>
        </w:rPr>
        <w:t>554 056,7</w:t>
      </w:r>
      <w:r w:rsidRPr="007A44C4">
        <w:rPr>
          <w:rFonts w:eastAsia="Calibri"/>
          <w:lang w:eastAsia="en-US"/>
        </w:rPr>
        <w:t xml:space="preserve"> тыс. рублей;</w:t>
      </w:r>
    </w:p>
    <w:p w:rsidR="00060BBF" w:rsidRPr="007A44C4" w:rsidRDefault="00060BBF" w:rsidP="00060BBF">
      <w:pPr>
        <w:ind w:firstLine="709"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t>размер дефицита в сумме 206 323,5 тыс. рублей или 12,1 %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поступлений. С учётом снижения остатков средств на счетах по учету средств бюджета размер дефицита составит 78 089,2 тыс. руб. или 4,6 %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поступлений.</w:t>
      </w:r>
      <w:r w:rsidR="007353B4" w:rsidRPr="007A44C4">
        <w:rPr>
          <w:rFonts w:eastAsia="Calibri"/>
          <w:lang w:eastAsia="en-US"/>
        </w:rPr>
        <w:t>";</w:t>
      </w:r>
      <w:r w:rsidRPr="007A44C4">
        <w:rPr>
          <w:rFonts w:eastAsia="Calibri"/>
          <w:lang w:eastAsia="en-US"/>
        </w:rPr>
        <w:t xml:space="preserve"> </w:t>
      </w:r>
    </w:p>
    <w:p w:rsidR="00060BBF" w:rsidRPr="007A44C4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lastRenderedPageBreak/>
        <w:t xml:space="preserve">2) в абзаце </w:t>
      </w:r>
      <w:r w:rsidR="00556BEB" w:rsidRPr="007A44C4">
        <w:rPr>
          <w:rFonts w:eastAsia="Calibri"/>
          <w:lang w:eastAsia="en-US"/>
        </w:rPr>
        <w:t>пе</w:t>
      </w:r>
      <w:r w:rsidRPr="007A44C4">
        <w:rPr>
          <w:rFonts w:eastAsia="Calibri"/>
          <w:lang w:eastAsia="en-US"/>
        </w:rPr>
        <w:t>р</w:t>
      </w:r>
      <w:r w:rsidR="00556BEB" w:rsidRPr="007A44C4">
        <w:rPr>
          <w:rFonts w:eastAsia="Calibri"/>
          <w:lang w:eastAsia="en-US"/>
        </w:rPr>
        <w:t>в</w:t>
      </w:r>
      <w:r w:rsidRPr="007A44C4">
        <w:rPr>
          <w:rFonts w:eastAsia="Calibri"/>
          <w:lang w:eastAsia="en-US"/>
        </w:rPr>
        <w:t xml:space="preserve">ом статьи 6 </w:t>
      </w:r>
      <w:r w:rsidR="00556BEB" w:rsidRPr="007A44C4">
        <w:rPr>
          <w:rFonts w:eastAsia="Calibri"/>
          <w:lang w:eastAsia="en-US"/>
        </w:rPr>
        <w:t>слова</w:t>
      </w:r>
      <w:r w:rsidRPr="007A44C4">
        <w:rPr>
          <w:rFonts w:eastAsia="Calibri"/>
          <w:lang w:eastAsia="en-US"/>
        </w:rPr>
        <w:t xml:space="preserve"> "</w:t>
      </w:r>
      <w:r w:rsidR="00556BEB" w:rsidRPr="007A44C4">
        <w:t>муниципального дорожного фонда Тайшетского муниципального округа Иркутской области</w:t>
      </w:r>
      <w:r w:rsidRPr="007A44C4">
        <w:rPr>
          <w:rFonts w:eastAsia="Calibri"/>
          <w:lang w:eastAsia="en-US"/>
        </w:rPr>
        <w:t xml:space="preserve">" заменить </w:t>
      </w:r>
      <w:r w:rsidR="00556BEB" w:rsidRPr="007A44C4">
        <w:rPr>
          <w:rFonts w:eastAsia="Calibri"/>
          <w:lang w:eastAsia="en-US"/>
        </w:rPr>
        <w:t>словами</w:t>
      </w:r>
      <w:r w:rsidRPr="007A44C4">
        <w:rPr>
          <w:rFonts w:eastAsia="Calibri"/>
          <w:lang w:eastAsia="en-US"/>
        </w:rPr>
        <w:t xml:space="preserve"> "</w:t>
      </w:r>
      <w:r w:rsidR="001F6C28" w:rsidRPr="007A44C4">
        <w:t>дорожного фонда Тайшетского муниципального округа</w:t>
      </w:r>
      <w:r w:rsidRPr="007A44C4">
        <w:rPr>
          <w:rFonts w:eastAsia="Calibri"/>
          <w:lang w:eastAsia="en-US"/>
        </w:rPr>
        <w:t>";</w:t>
      </w:r>
    </w:p>
    <w:p w:rsidR="00C562D2" w:rsidRPr="007A44C4" w:rsidRDefault="00DC71C5" w:rsidP="00775AFC">
      <w:pPr>
        <w:tabs>
          <w:tab w:val="left" w:pos="0"/>
        </w:tabs>
        <w:ind w:firstLine="709"/>
        <w:contextualSpacing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t xml:space="preserve">3) </w:t>
      </w:r>
      <w:r w:rsidR="00775AFC" w:rsidRPr="007A44C4">
        <w:rPr>
          <w:rFonts w:eastAsia="Calibri"/>
          <w:lang w:eastAsia="en-US"/>
        </w:rPr>
        <w:t xml:space="preserve">пункт 1 </w:t>
      </w:r>
      <w:r w:rsidR="00C562D2" w:rsidRPr="007A44C4">
        <w:rPr>
          <w:rFonts w:eastAsia="Calibri"/>
          <w:lang w:eastAsia="en-US"/>
        </w:rPr>
        <w:t xml:space="preserve">части 2 статьи 9 </w:t>
      </w:r>
      <w:r w:rsidR="00C562D2" w:rsidRPr="007A44C4">
        <w:t>изложить в следующей редакции:</w:t>
      </w:r>
    </w:p>
    <w:p w:rsidR="00DC71C5" w:rsidRPr="007A44C4" w:rsidRDefault="00C562D2" w:rsidP="00C562D2">
      <w:pPr>
        <w:pStyle w:val="ConsPlusNormal"/>
        <w:widowControl/>
        <w:tabs>
          <w:tab w:val="left" w:pos="1036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A44C4">
        <w:rPr>
          <w:rFonts w:ascii="Times New Roman" w:eastAsia="Calibri" w:hAnsi="Times New Roman" w:cs="Times New Roman"/>
          <w:sz w:val="24"/>
          <w:szCs w:val="24"/>
          <w:lang w:eastAsia="en-US"/>
        </w:rPr>
        <w:t>"1) финансовую поддержку социально ориентированны</w:t>
      </w:r>
      <w:r w:rsidR="00FB1B98">
        <w:rPr>
          <w:rFonts w:ascii="Times New Roman" w:eastAsia="Calibri" w:hAnsi="Times New Roman" w:cs="Times New Roman"/>
          <w:sz w:val="24"/>
          <w:szCs w:val="24"/>
          <w:lang w:eastAsia="en-US"/>
        </w:rPr>
        <w:t>м</w:t>
      </w:r>
      <w:r w:rsidRPr="007A44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некоммерчески</w:t>
      </w:r>
      <w:r w:rsidR="00FB1B98">
        <w:rPr>
          <w:rFonts w:ascii="Times New Roman" w:eastAsia="Calibri" w:hAnsi="Times New Roman" w:cs="Times New Roman"/>
          <w:sz w:val="24"/>
          <w:szCs w:val="24"/>
          <w:lang w:eastAsia="en-US"/>
        </w:rPr>
        <w:t>м организациям</w:t>
      </w:r>
      <w:r w:rsidRPr="007A44C4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  <w:r w:rsidR="00C91591" w:rsidRPr="007A44C4">
        <w:rPr>
          <w:rFonts w:ascii="Times New Roman" w:eastAsia="Calibri" w:hAnsi="Times New Roman" w:cs="Times New Roman"/>
          <w:sz w:val="24"/>
          <w:szCs w:val="24"/>
          <w:lang w:eastAsia="en-US"/>
        </w:rPr>
        <w:t>"</w:t>
      </w:r>
      <w:r w:rsidR="009A75F1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060BBF" w:rsidRPr="007A44C4" w:rsidRDefault="00DC71C5" w:rsidP="00060BBF">
      <w:pPr>
        <w:ind w:firstLine="708"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t>4</w:t>
      </w:r>
      <w:r w:rsidR="00060BBF" w:rsidRPr="007A44C4">
        <w:rPr>
          <w:rFonts w:eastAsia="Calibri"/>
          <w:lang w:eastAsia="en-US"/>
        </w:rPr>
        <w:t>) приложения 1</w:t>
      </w:r>
      <w:r w:rsidR="00122DEC" w:rsidRPr="007A44C4">
        <w:rPr>
          <w:rFonts w:eastAsia="Calibri"/>
          <w:lang w:eastAsia="en-US"/>
        </w:rPr>
        <w:t>, 3</w:t>
      </w:r>
      <w:r w:rsidR="00060BBF" w:rsidRPr="007A44C4">
        <w:rPr>
          <w:rFonts w:eastAsia="Calibri"/>
          <w:lang w:eastAsia="en-US"/>
        </w:rPr>
        <w:t xml:space="preserve"> – </w:t>
      </w:r>
      <w:r w:rsidR="00122DEC" w:rsidRPr="007A44C4">
        <w:rPr>
          <w:rFonts w:eastAsia="Calibri"/>
          <w:lang w:eastAsia="en-US"/>
        </w:rPr>
        <w:t>8, 11</w:t>
      </w:r>
      <w:r w:rsidR="00060BBF" w:rsidRPr="007A44C4">
        <w:rPr>
          <w:rFonts w:eastAsia="Calibri"/>
          <w:lang w:eastAsia="en-US"/>
        </w:rPr>
        <w:t xml:space="preserve"> изложить в новой редакции согласно приложениям к настоящему решению.</w:t>
      </w:r>
    </w:p>
    <w:p w:rsidR="00060BBF" w:rsidRPr="007A44C4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t xml:space="preserve">2. Опубликовать настоящее решение в Бюллетене нормативных правовых актов Тайшетского </w:t>
      </w:r>
      <w:r w:rsidR="004D4E55" w:rsidRPr="007A44C4">
        <w:rPr>
          <w:rFonts w:eastAsia="Calibri"/>
          <w:lang w:eastAsia="en-US"/>
        </w:rPr>
        <w:t>муниципального округа</w:t>
      </w:r>
      <w:r w:rsidRPr="007A44C4">
        <w:rPr>
          <w:rFonts w:eastAsia="Calibri"/>
          <w:lang w:eastAsia="en-US"/>
        </w:rPr>
        <w:t xml:space="preserve"> "Официальная среда", разместить на официальном сайте </w:t>
      </w:r>
      <w:r w:rsidR="003278D8" w:rsidRPr="007A44C4">
        <w:rPr>
          <w:rFonts w:eastAsia="Calibri"/>
          <w:lang w:eastAsia="en-US"/>
        </w:rPr>
        <w:t>А</w:t>
      </w:r>
      <w:r w:rsidRPr="007A44C4">
        <w:rPr>
          <w:rFonts w:eastAsia="Calibri"/>
          <w:lang w:eastAsia="en-US"/>
        </w:rPr>
        <w:t xml:space="preserve">дминистрации Тайшетского </w:t>
      </w:r>
      <w:r w:rsidR="00237D7F" w:rsidRPr="007A44C4">
        <w:rPr>
          <w:rFonts w:eastAsia="Calibri"/>
          <w:lang w:eastAsia="en-US"/>
        </w:rPr>
        <w:t>муниципального округа</w:t>
      </w:r>
      <w:r w:rsidRPr="007A44C4">
        <w:rPr>
          <w:rFonts w:eastAsia="Calibri"/>
          <w:lang w:eastAsia="en-US"/>
        </w:rPr>
        <w:t xml:space="preserve"> и в сетевом издании "Портал правовой информации </w:t>
      </w:r>
      <w:r w:rsidR="00EE5521" w:rsidRPr="007A44C4">
        <w:rPr>
          <w:rFonts w:eastAsia="Calibri"/>
          <w:lang w:eastAsia="en-US"/>
        </w:rPr>
        <w:t>Администрации Тайшетского муниципального округа</w:t>
      </w:r>
      <w:r w:rsidRPr="007A44C4">
        <w:rPr>
          <w:rFonts w:eastAsia="Calibri"/>
          <w:lang w:eastAsia="en-US"/>
        </w:rPr>
        <w:t xml:space="preserve">" </w:t>
      </w:r>
      <w:r w:rsidR="00EE5521" w:rsidRPr="007A44C4">
        <w:rPr>
          <w:rFonts w:eastAsia="Calibri"/>
          <w:lang w:eastAsia="en-US"/>
        </w:rPr>
        <w:t xml:space="preserve">           </w:t>
      </w:r>
      <w:proofErr w:type="gramStart"/>
      <w:r w:rsidR="00EE5521" w:rsidRPr="007A44C4">
        <w:rPr>
          <w:rFonts w:eastAsia="Calibri"/>
          <w:lang w:eastAsia="en-US"/>
        </w:rPr>
        <w:t xml:space="preserve">   </w:t>
      </w:r>
      <w:r w:rsidRPr="007A44C4">
        <w:rPr>
          <w:rFonts w:eastAsia="Calibri"/>
          <w:lang w:eastAsia="en-US"/>
        </w:rPr>
        <w:t>(</w:t>
      </w:r>
      <w:proofErr w:type="gramEnd"/>
      <w:r w:rsidRPr="007A44C4">
        <w:rPr>
          <w:rFonts w:eastAsia="Calibri"/>
          <w:lang w:eastAsia="en-US"/>
        </w:rPr>
        <w:t>https://npa-tr.ru).</w:t>
      </w:r>
    </w:p>
    <w:p w:rsidR="00060BBF" w:rsidRPr="007A44C4" w:rsidRDefault="00060BBF" w:rsidP="00060BBF">
      <w:pPr>
        <w:ind w:firstLine="708"/>
        <w:jc w:val="both"/>
        <w:rPr>
          <w:rFonts w:eastAsia="Calibri"/>
          <w:lang w:eastAsia="en-US"/>
        </w:rPr>
      </w:pPr>
      <w:r w:rsidRPr="007A44C4">
        <w:rPr>
          <w:rFonts w:eastAsia="Calibri"/>
          <w:lang w:eastAsia="en-US"/>
        </w:rPr>
        <w:t>3. Настоящее решение вступает в силу с момента официального опубликования.</w:t>
      </w: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060BBF" w:rsidRDefault="00060BBF" w:rsidP="00060BBF">
      <w:r w:rsidRPr="00060BBF">
        <w:t xml:space="preserve">Председатель Думы </w:t>
      </w:r>
      <w:r w:rsidRPr="00060BBF">
        <w:tab/>
      </w:r>
    </w:p>
    <w:p w:rsidR="00060BBF" w:rsidRPr="00060BBF" w:rsidRDefault="00060BBF" w:rsidP="00060BBF">
      <w:r w:rsidRPr="00060BBF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060BBF" w:rsidRPr="00060BBF" w:rsidRDefault="00060BBF" w:rsidP="00060BBF">
      <w:pPr>
        <w:rPr>
          <w:bCs/>
        </w:rPr>
      </w:pPr>
    </w:p>
    <w:p w:rsidR="00060BBF" w:rsidRPr="00060BBF" w:rsidRDefault="00060BBF" w:rsidP="00060BBF">
      <w:pPr>
        <w:rPr>
          <w:bCs/>
        </w:rPr>
      </w:pPr>
    </w:p>
    <w:p w:rsidR="00060BBF" w:rsidRPr="00060BBF" w:rsidRDefault="00060BBF" w:rsidP="00060BBF">
      <w:pPr>
        <w:rPr>
          <w:bCs/>
        </w:rPr>
      </w:pPr>
    </w:p>
    <w:p w:rsidR="00060BBF" w:rsidRPr="00060BBF" w:rsidRDefault="00060BBF" w:rsidP="00060BBF">
      <w:pPr>
        <w:jc w:val="both"/>
        <w:rPr>
          <w:bCs/>
        </w:rPr>
      </w:pPr>
      <w:r w:rsidRPr="00060BBF">
        <w:rPr>
          <w:bCs/>
        </w:rPr>
        <w:t>Мэр Тайшетского муниципального округа</w:t>
      </w:r>
      <w:r w:rsidR="00C1280F">
        <w:rPr>
          <w:bCs/>
        </w:rPr>
        <w:t xml:space="preserve">                                                        </w:t>
      </w:r>
      <w:r w:rsidR="00BD21A5">
        <w:rPr>
          <w:bCs/>
        </w:rPr>
        <w:t xml:space="preserve">     </w:t>
      </w:r>
      <w:bookmarkStart w:id="0" w:name="_GoBack"/>
      <w:bookmarkEnd w:id="0"/>
      <w:r w:rsidR="00C1280F">
        <w:rPr>
          <w:bCs/>
        </w:rPr>
        <w:t xml:space="preserve">  </w:t>
      </w:r>
      <w:r w:rsidRPr="00060BBF">
        <w:rPr>
          <w:bCs/>
        </w:rPr>
        <w:t xml:space="preserve">А.С. Кузин                        </w:t>
      </w:r>
    </w:p>
    <w:p w:rsidR="00C71266" w:rsidRDefault="00E94991">
      <w:pPr>
        <w:widowControl w:val="0"/>
        <w:tabs>
          <w:tab w:val="left" w:pos="7155"/>
          <w:tab w:val="right" w:pos="10205"/>
        </w:tabs>
      </w:pPr>
      <w:r>
        <w:t xml:space="preserve">        </w:t>
      </w: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527C75" w:rsidRDefault="00527C75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6637A2" w:rsidRPr="00060BBF" w:rsidRDefault="006637A2" w:rsidP="006637A2">
      <w:pPr>
        <w:ind w:firstLine="600"/>
        <w:contextualSpacing/>
        <w:jc w:val="both"/>
        <w:rPr>
          <w:b/>
          <w:i/>
          <w:sz w:val="23"/>
          <w:szCs w:val="23"/>
        </w:rPr>
      </w:pPr>
      <w:r w:rsidRPr="00060BBF">
        <w:rPr>
          <w:b/>
          <w:i/>
          <w:sz w:val="23"/>
          <w:szCs w:val="23"/>
        </w:rPr>
        <w:t xml:space="preserve">Подготовил: </w:t>
      </w:r>
    </w:p>
    <w:p w:rsidR="006637A2" w:rsidRPr="00060BBF" w:rsidRDefault="006637A2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11"/>
        <w:gridCol w:w="2875"/>
        <w:gridCol w:w="2368"/>
      </w:tblGrid>
      <w:tr w:rsidR="006637A2" w:rsidRPr="00060BBF" w:rsidTr="00F6055D">
        <w:tc>
          <w:tcPr>
            <w:tcW w:w="4111" w:type="dxa"/>
          </w:tcPr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  <w:r w:rsidRPr="00060BBF">
              <w:t>Заместитель начальника Финансового управления – начальник бюджетного отдела</w:t>
            </w:r>
            <w:r w:rsidRPr="00060BBF">
              <w:rPr>
                <w:sz w:val="23"/>
                <w:szCs w:val="23"/>
              </w:rPr>
              <w:t xml:space="preserve"> </w:t>
            </w:r>
          </w:p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  <w:r w:rsidRPr="00060BBF">
              <w:rPr>
                <w:sz w:val="23"/>
                <w:szCs w:val="23"/>
              </w:rPr>
              <w:t>"___" _______________ 2026 г.</w:t>
            </w:r>
          </w:p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2875" w:type="dxa"/>
          </w:tcPr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2368" w:type="dxa"/>
            <w:hideMark/>
          </w:tcPr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  <w:r w:rsidRPr="00060BBF">
              <w:t>О.О. Васильева</w:t>
            </w:r>
          </w:p>
        </w:tc>
      </w:tr>
      <w:tr w:rsidR="006637A2" w:rsidRPr="00060BBF" w:rsidTr="00F6055D">
        <w:tc>
          <w:tcPr>
            <w:tcW w:w="4111" w:type="dxa"/>
          </w:tcPr>
          <w:p w:rsidR="006637A2" w:rsidRPr="00060BBF" w:rsidRDefault="006637A2" w:rsidP="00F6055D">
            <w:pPr>
              <w:contextualSpacing/>
              <w:jc w:val="both"/>
              <w:rPr>
                <w:b/>
                <w:i/>
                <w:sz w:val="23"/>
                <w:szCs w:val="23"/>
              </w:rPr>
            </w:pPr>
            <w:r w:rsidRPr="00060BBF">
              <w:rPr>
                <w:b/>
                <w:i/>
                <w:sz w:val="23"/>
                <w:szCs w:val="23"/>
              </w:rPr>
              <w:t xml:space="preserve">       Согласовано:</w:t>
            </w:r>
          </w:p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2875" w:type="dxa"/>
          </w:tcPr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2368" w:type="dxa"/>
          </w:tcPr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</w:tr>
      <w:tr w:rsidR="006637A2" w:rsidRPr="00060BBF" w:rsidTr="00F6055D">
        <w:tc>
          <w:tcPr>
            <w:tcW w:w="4111" w:type="dxa"/>
          </w:tcPr>
          <w:p w:rsidR="006637A2" w:rsidRPr="00060BBF" w:rsidRDefault="006637A2" w:rsidP="00F6055D">
            <w:pPr>
              <w:contextualSpacing/>
              <w:jc w:val="both"/>
            </w:pPr>
            <w:r w:rsidRPr="00060BBF">
              <w:t>И. о. начальника Финансового управления Тайшетского округа</w:t>
            </w: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>"___" ________________ 2026 г.</w:t>
            </w:r>
          </w:p>
          <w:p w:rsidR="006637A2" w:rsidRPr="00060BBF" w:rsidRDefault="006637A2" w:rsidP="00F6055D">
            <w:pPr>
              <w:contextualSpacing/>
              <w:jc w:val="both"/>
            </w:pPr>
          </w:p>
        </w:tc>
        <w:tc>
          <w:tcPr>
            <w:tcW w:w="2875" w:type="dxa"/>
          </w:tcPr>
          <w:p w:rsidR="006637A2" w:rsidRPr="00060BBF" w:rsidRDefault="006637A2" w:rsidP="00F6055D">
            <w:pPr>
              <w:contextualSpacing/>
              <w:jc w:val="both"/>
            </w:pPr>
          </w:p>
        </w:tc>
        <w:tc>
          <w:tcPr>
            <w:tcW w:w="2368" w:type="dxa"/>
          </w:tcPr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>О.В. Фокина</w:t>
            </w:r>
          </w:p>
        </w:tc>
      </w:tr>
      <w:tr w:rsidR="006637A2" w:rsidRPr="00060BBF" w:rsidTr="00F6055D">
        <w:tc>
          <w:tcPr>
            <w:tcW w:w="4111" w:type="dxa"/>
          </w:tcPr>
          <w:p w:rsidR="006637A2" w:rsidRPr="00060BBF" w:rsidRDefault="006637A2" w:rsidP="00F6055D">
            <w:pPr>
              <w:contextualSpacing/>
              <w:jc w:val="both"/>
            </w:pPr>
            <w:r w:rsidRPr="00060BBF">
              <w:t>Начальник Правового управления                                                                                                                        администрации Тайшетского          муниципального округа</w:t>
            </w:r>
          </w:p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  <w:r w:rsidRPr="00060BBF">
              <w:rPr>
                <w:sz w:val="23"/>
                <w:szCs w:val="23"/>
              </w:rPr>
              <w:t>"___" _________________ 2026 г.</w:t>
            </w:r>
          </w:p>
        </w:tc>
        <w:tc>
          <w:tcPr>
            <w:tcW w:w="2875" w:type="dxa"/>
          </w:tcPr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2368" w:type="dxa"/>
            <w:hideMark/>
          </w:tcPr>
          <w:p w:rsidR="006637A2" w:rsidRPr="00060BBF" w:rsidRDefault="006637A2" w:rsidP="00F6055D">
            <w:pPr>
              <w:contextualSpacing/>
              <w:jc w:val="both"/>
            </w:pPr>
            <w:r w:rsidRPr="00060BBF">
              <w:t xml:space="preserve">И.В. </w:t>
            </w:r>
            <w:proofErr w:type="spellStart"/>
            <w:r w:rsidRPr="00060BBF">
              <w:t>Яцино</w:t>
            </w:r>
            <w:proofErr w:type="spellEnd"/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  <w:rPr>
                <w:sz w:val="23"/>
                <w:szCs w:val="23"/>
              </w:rPr>
            </w:pPr>
          </w:p>
        </w:tc>
      </w:tr>
      <w:tr w:rsidR="006637A2" w:rsidRPr="00060BBF" w:rsidTr="00F6055D">
        <w:tc>
          <w:tcPr>
            <w:tcW w:w="4111" w:type="dxa"/>
          </w:tcPr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>Управляющий делами                                                                                                                       администрации Тайшетского          муниципального округа</w:t>
            </w: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 xml:space="preserve">"___" _________________ 2026 г.                                                                 </w:t>
            </w:r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>Заместитель Управляющего делами – начальник организационного отдела Управления делами администрации Тайшетского          муниципального округа</w:t>
            </w: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 xml:space="preserve"> </w:t>
            </w: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 xml:space="preserve">"___" _________________ 2026 г.                                                                 </w:t>
            </w:r>
          </w:p>
          <w:p w:rsidR="006637A2" w:rsidRPr="00060BBF" w:rsidRDefault="006637A2" w:rsidP="00F6055D">
            <w:pPr>
              <w:contextualSpacing/>
              <w:jc w:val="both"/>
            </w:pPr>
          </w:p>
        </w:tc>
        <w:tc>
          <w:tcPr>
            <w:tcW w:w="2875" w:type="dxa"/>
          </w:tcPr>
          <w:p w:rsidR="006637A2" w:rsidRPr="00060BBF" w:rsidRDefault="006637A2" w:rsidP="00F6055D">
            <w:pPr>
              <w:contextualSpacing/>
              <w:jc w:val="both"/>
            </w:pPr>
            <w:r w:rsidRPr="00060BBF">
              <w:t xml:space="preserve">                                          </w:t>
            </w:r>
          </w:p>
        </w:tc>
        <w:tc>
          <w:tcPr>
            <w:tcW w:w="2368" w:type="dxa"/>
            <w:hideMark/>
          </w:tcPr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 xml:space="preserve">Е.Н. </w:t>
            </w:r>
            <w:proofErr w:type="spellStart"/>
            <w:r w:rsidRPr="00060BBF">
              <w:t>Прикладова</w:t>
            </w:r>
            <w:proofErr w:type="spellEnd"/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</w:p>
          <w:p w:rsidR="006637A2" w:rsidRPr="00060BBF" w:rsidRDefault="006637A2" w:rsidP="00F6055D">
            <w:pPr>
              <w:contextualSpacing/>
              <w:jc w:val="both"/>
            </w:pPr>
            <w:r w:rsidRPr="00060BBF">
              <w:t>Н.Н. Бурмакина</w:t>
            </w:r>
          </w:p>
        </w:tc>
      </w:tr>
    </w:tbl>
    <w:p w:rsidR="004B4500" w:rsidRDefault="004B4500">
      <w:pPr>
        <w:ind w:left="-567" w:right="-284"/>
      </w:pPr>
    </w:p>
    <w:sectPr w:rsidR="004B4500" w:rsidSect="00AB2E7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140" w:rsidRDefault="007F7140">
      <w:r>
        <w:separator/>
      </w:r>
    </w:p>
  </w:endnote>
  <w:endnote w:type="continuationSeparator" w:id="0">
    <w:p w:rsidR="007F7140" w:rsidRDefault="007F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140" w:rsidRDefault="007F7140">
      <w:r>
        <w:separator/>
      </w:r>
    </w:p>
  </w:footnote>
  <w:footnote w:type="continuationSeparator" w:id="0">
    <w:p w:rsidR="007F7140" w:rsidRDefault="007F7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1A5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500"/>
    <w:rsid w:val="00060BBF"/>
    <w:rsid w:val="00117EBB"/>
    <w:rsid w:val="00122758"/>
    <w:rsid w:val="00122DEC"/>
    <w:rsid w:val="001F6C28"/>
    <w:rsid w:val="00237D7F"/>
    <w:rsid w:val="00245FCA"/>
    <w:rsid w:val="002949A2"/>
    <w:rsid w:val="003278D8"/>
    <w:rsid w:val="00434F65"/>
    <w:rsid w:val="004B309C"/>
    <w:rsid w:val="004B4500"/>
    <w:rsid w:val="004D4E55"/>
    <w:rsid w:val="00527C75"/>
    <w:rsid w:val="00530E11"/>
    <w:rsid w:val="00556BEB"/>
    <w:rsid w:val="0059705E"/>
    <w:rsid w:val="005D76BD"/>
    <w:rsid w:val="006637A2"/>
    <w:rsid w:val="007353B4"/>
    <w:rsid w:val="00743241"/>
    <w:rsid w:val="00775AFC"/>
    <w:rsid w:val="007A44C4"/>
    <w:rsid w:val="007F7140"/>
    <w:rsid w:val="00812E84"/>
    <w:rsid w:val="00862448"/>
    <w:rsid w:val="00951D2F"/>
    <w:rsid w:val="009A1F0A"/>
    <w:rsid w:val="009A75F1"/>
    <w:rsid w:val="00A178F2"/>
    <w:rsid w:val="00AB2E74"/>
    <w:rsid w:val="00AF44F0"/>
    <w:rsid w:val="00B66F26"/>
    <w:rsid w:val="00BD21A5"/>
    <w:rsid w:val="00C1280F"/>
    <w:rsid w:val="00C562D2"/>
    <w:rsid w:val="00C71266"/>
    <w:rsid w:val="00C82236"/>
    <w:rsid w:val="00C91591"/>
    <w:rsid w:val="00D66290"/>
    <w:rsid w:val="00DC71C5"/>
    <w:rsid w:val="00E94991"/>
    <w:rsid w:val="00EB7ECD"/>
    <w:rsid w:val="00EE5521"/>
    <w:rsid w:val="00F07102"/>
    <w:rsid w:val="00FB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1B95C"/>
  <w15:docId w15:val="{24FB563A-1DF3-4AA2-AFC8-41FFC1952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semiHidden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  <w:style w:type="paragraph" w:customStyle="1" w:styleId="ConsPlusNormal">
    <w:name w:val="ConsPlusNormal"/>
    <w:rsid w:val="00C562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mallCaps w:val="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38</cp:revision>
  <cp:lastPrinted>2026-05-14T09:16:00Z</cp:lastPrinted>
  <dcterms:created xsi:type="dcterms:W3CDTF">2025-09-30T03:52:00Z</dcterms:created>
  <dcterms:modified xsi:type="dcterms:W3CDTF">2026-05-15T00:49:00Z</dcterms:modified>
</cp:coreProperties>
</file>